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3CF5" w14:textId="77777777" w:rsidR="009153BC" w:rsidRDefault="009153BC" w:rsidP="009153BC">
      <w:pPr>
        <w:pStyle w:val="Heading4"/>
        <w:spacing w:before="64"/>
        <w:ind w:left="3722" w:right="4009"/>
        <w:jc w:val="center"/>
        <w:rPr>
          <w:color w:val="221F1F"/>
        </w:rPr>
      </w:pPr>
    </w:p>
    <w:p w14:paraId="13D58E2B" w14:textId="6656412C" w:rsidR="009153BC" w:rsidRDefault="009153BC" w:rsidP="009153BC">
      <w:pPr>
        <w:pStyle w:val="Heading4"/>
        <w:spacing w:before="64"/>
        <w:ind w:left="3722" w:right="4009"/>
        <w:jc w:val="center"/>
      </w:pPr>
      <w:r>
        <w:rPr>
          <w:color w:val="221F1F"/>
        </w:rPr>
        <w:t>Bid-Securing Declaration</w:t>
      </w:r>
    </w:p>
    <w:p w14:paraId="02BBCE22" w14:textId="77777777" w:rsidR="009153BC" w:rsidRDefault="009153BC" w:rsidP="009153BC">
      <w:pPr>
        <w:pStyle w:val="BodyText"/>
        <w:spacing w:before="2"/>
        <w:rPr>
          <w:b/>
          <w:sz w:val="19"/>
        </w:rPr>
      </w:pPr>
    </w:p>
    <w:p w14:paraId="79DF9EE7" w14:textId="77777777" w:rsidR="009153BC" w:rsidRDefault="009153BC" w:rsidP="009153BC">
      <w:pPr>
        <w:pStyle w:val="BodyText"/>
        <w:tabs>
          <w:tab w:val="left" w:pos="9630"/>
        </w:tabs>
        <w:spacing w:before="93"/>
        <w:ind w:left="7030"/>
      </w:pPr>
      <w:r>
        <w:rPr>
          <w:color w:val="221F1F"/>
        </w:rPr>
        <w:t xml:space="preserve">Date: </w:t>
      </w:r>
      <w:r>
        <w:rPr>
          <w:color w:val="221F1F"/>
          <w:u w:val="single" w:color="211E1F"/>
        </w:rPr>
        <w:t xml:space="preserve"> </w:t>
      </w:r>
      <w:r>
        <w:rPr>
          <w:color w:val="221F1F"/>
          <w:u w:val="single" w:color="211E1F"/>
        </w:rPr>
        <w:tab/>
      </w:r>
    </w:p>
    <w:p w14:paraId="12DFF8BD" w14:textId="77777777" w:rsidR="009153BC" w:rsidRDefault="009153BC" w:rsidP="009153BC">
      <w:pPr>
        <w:pStyle w:val="BodyText"/>
        <w:rPr>
          <w:sz w:val="15"/>
        </w:rPr>
      </w:pPr>
    </w:p>
    <w:p w14:paraId="35561598" w14:textId="77777777" w:rsidR="009153BC" w:rsidRDefault="009153BC" w:rsidP="009153BC">
      <w:pPr>
        <w:pStyle w:val="BodyText"/>
        <w:tabs>
          <w:tab w:val="left" w:pos="9632"/>
        </w:tabs>
        <w:spacing w:before="93"/>
        <w:ind w:left="6874"/>
      </w:pPr>
      <w:r>
        <w:rPr>
          <w:color w:val="221F1F"/>
        </w:rPr>
        <w:t>IFB</w:t>
      </w:r>
      <w:r>
        <w:rPr>
          <w:color w:val="221F1F"/>
          <w:spacing w:val="-6"/>
        </w:rPr>
        <w:t xml:space="preserve"> </w:t>
      </w:r>
      <w:r>
        <w:rPr>
          <w:color w:val="221F1F"/>
        </w:rPr>
        <w:t>No.:</w:t>
      </w:r>
      <w:r>
        <w:rPr>
          <w:color w:val="221F1F"/>
          <w:spacing w:val="-3"/>
        </w:rPr>
        <w:t xml:space="preserve"> </w:t>
      </w:r>
      <w:r>
        <w:rPr>
          <w:color w:val="221F1F"/>
          <w:u w:val="single" w:color="211E1F"/>
        </w:rPr>
        <w:t xml:space="preserve"> </w:t>
      </w:r>
      <w:r>
        <w:rPr>
          <w:color w:val="221F1F"/>
          <w:u w:val="single" w:color="211E1F"/>
        </w:rPr>
        <w:tab/>
      </w:r>
    </w:p>
    <w:p w14:paraId="42874521" w14:textId="77777777" w:rsidR="009153BC" w:rsidRDefault="009153BC" w:rsidP="009153BC">
      <w:pPr>
        <w:pStyle w:val="BodyText"/>
        <w:spacing w:before="1"/>
      </w:pPr>
    </w:p>
    <w:p w14:paraId="5A73E5D1" w14:textId="77777777" w:rsidR="009153BC" w:rsidRDefault="009153BC" w:rsidP="009153BC">
      <w:pPr>
        <w:pStyle w:val="BodyText"/>
        <w:tabs>
          <w:tab w:val="left" w:pos="5518"/>
        </w:tabs>
        <w:spacing w:before="93"/>
        <w:ind w:left="827"/>
      </w:pPr>
      <w:r>
        <w:rPr>
          <w:color w:val="221F1F"/>
          <w:spacing w:val="-6"/>
        </w:rPr>
        <w:t>To:</w:t>
      </w:r>
      <w:r>
        <w:rPr>
          <w:color w:val="221F1F"/>
          <w:spacing w:val="-10"/>
        </w:rPr>
        <w:t xml:space="preserve"> </w:t>
      </w:r>
      <w:r>
        <w:rPr>
          <w:color w:val="221F1F"/>
          <w:u w:val="single" w:color="211E1F"/>
        </w:rPr>
        <w:t xml:space="preserve"> </w:t>
      </w:r>
      <w:r>
        <w:rPr>
          <w:color w:val="221F1F"/>
          <w:u w:val="single" w:color="211E1F"/>
        </w:rPr>
        <w:tab/>
      </w:r>
    </w:p>
    <w:p w14:paraId="2B44732C" w14:textId="77777777" w:rsidR="009153BC" w:rsidRDefault="009153BC" w:rsidP="009153BC">
      <w:pPr>
        <w:pStyle w:val="BodyText"/>
        <w:spacing w:before="1"/>
      </w:pPr>
    </w:p>
    <w:p w14:paraId="7C031634" w14:textId="77777777" w:rsidR="009153BC" w:rsidRDefault="009153BC" w:rsidP="009153BC">
      <w:pPr>
        <w:pStyle w:val="BodyText"/>
        <w:spacing w:before="93"/>
        <w:ind w:left="827"/>
      </w:pPr>
      <w:r>
        <w:rPr>
          <w:color w:val="221F1F"/>
        </w:rPr>
        <w:t>We, the undersigned, declare that:</w:t>
      </w:r>
    </w:p>
    <w:p w14:paraId="1D77C413" w14:textId="77777777" w:rsidR="009153BC" w:rsidRDefault="009153BC" w:rsidP="009153BC">
      <w:pPr>
        <w:pStyle w:val="BodyText"/>
        <w:spacing w:before="8"/>
      </w:pPr>
    </w:p>
    <w:p w14:paraId="16A9D80F" w14:textId="77777777" w:rsidR="009153BC" w:rsidRDefault="009153BC" w:rsidP="009153BC">
      <w:pPr>
        <w:pStyle w:val="BodyText"/>
        <w:spacing w:line="242" w:lineRule="auto"/>
        <w:ind w:left="827" w:right="780"/>
      </w:pPr>
      <w:r>
        <w:rPr>
          <w:color w:val="221F1F"/>
        </w:rPr>
        <w:t>We understand that, according to your conditions, Bids must be supported by a Bid-Securing Declaration.</w:t>
      </w:r>
    </w:p>
    <w:p w14:paraId="0CD2720C" w14:textId="77777777" w:rsidR="009153BC" w:rsidRDefault="009153BC" w:rsidP="009153BC">
      <w:pPr>
        <w:pStyle w:val="BodyText"/>
        <w:spacing w:before="164"/>
        <w:ind w:left="827" w:right="1057"/>
        <w:jc w:val="both"/>
      </w:pPr>
      <w:r>
        <w:rPr>
          <w:color w:val="221F1F"/>
          <w:spacing w:val="2"/>
        </w:rPr>
        <w:t xml:space="preserve">We </w:t>
      </w:r>
      <w:r>
        <w:rPr>
          <w:color w:val="221F1F"/>
        </w:rPr>
        <w:t>accept that we are required to pay the bid security amount specified in the Bidding Data Sheet within 14 days of your instruction and failure to do so will automatically exclude us from being eligible for Bidding or submitting Bid in any contract with the Employer for the period of two years if we are in breach of our obligation(s) under the Bid conditions, because</w:t>
      </w:r>
      <w:r>
        <w:rPr>
          <w:color w:val="221F1F"/>
          <w:spacing w:val="-20"/>
        </w:rPr>
        <w:t xml:space="preserve"> </w:t>
      </w:r>
      <w:r>
        <w:rPr>
          <w:color w:val="221F1F"/>
        </w:rPr>
        <w:t>we:</w:t>
      </w:r>
    </w:p>
    <w:p w14:paraId="006DEB7D" w14:textId="77777777" w:rsidR="009153BC" w:rsidRDefault="009153BC" w:rsidP="009153BC">
      <w:pPr>
        <w:pStyle w:val="ListParagraph"/>
        <w:numPr>
          <w:ilvl w:val="0"/>
          <w:numId w:val="1"/>
        </w:numPr>
        <w:tabs>
          <w:tab w:val="left" w:pos="1848"/>
        </w:tabs>
        <w:spacing w:before="53"/>
        <w:ind w:right="754" w:hanging="453"/>
      </w:pPr>
      <w:r>
        <w:rPr>
          <w:color w:val="221F1F"/>
        </w:rPr>
        <w:t>have withdrawn our Bid during the period of Bid validity specified by the Bidder in the</w:t>
      </w:r>
    </w:p>
    <w:p w14:paraId="13EFC592" w14:textId="77777777" w:rsidR="009153BC" w:rsidRDefault="009153BC" w:rsidP="009153BC">
      <w:pPr>
        <w:pStyle w:val="BodyText"/>
        <w:spacing w:before="48"/>
        <w:ind w:left="1847"/>
      </w:pPr>
      <w:r>
        <w:rPr>
          <w:color w:val="221F1F"/>
        </w:rPr>
        <w:t>Form of Bid; or</w:t>
      </w:r>
    </w:p>
    <w:p w14:paraId="707B3D7E" w14:textId="77777777" w:rsidR="009153BC" w:rsidRDefault="009153BC" w:rsidP="009153BC">
      <w:pPr>
        <w:pStyle w:val="ListParagraph"/>
        <w:numPr>
          <w:ilvl w:val="0"/>
          <w:numId w:val="1"/>
        </w:numPr>
        <w:tabs>
          <w:tab w:val="left" w:pos="1848"/>
        </w:tabs>
        <w:spacing w:before="105"/>
        <w:ind w:right="1060" w:hanging="453"/>
        <w:jc w:val="both"/>
      </w:pPr>
      <w:r>
        <w:rPr>
          <w:color w:val="221F1F"/>
        </w:rPr>
        <w:t>having not accepted the correction of errors in accordance with the Instructions to Bidders;</w:t>
      </w:r>
      <w:r>
        <w:rPr>
          <w:color w:val="221F1F"/>
          <w:spacing w:val="-1"/>
        </w:rPr>
        <w:t xml:space="preserve"> </w:t>
      </w:r>
      <w:r>
        <w:rPr>
          <w:color w:val="221F1F"/>
          <w:spacing w:val="-3"/>
        </w:rPr>
        <w:t>or</w:t>
      </w:r>
    </w:p>
    <w:p w14:paraId="42F2ECBE" w14:textId="77777777" w:rsidR="009153BC" w:rsidRDefault="009153BC" w:rsidP="009153BC">
      <w:pPr>
        <w:pStyle w:val="ListParagraph"/>
        <w:numPr>
          <w:ilvl w:val="0"/>
          <w:numId w:val="1"/>
        </w:numPr>
        <w:tabs>
          <w:tab w:val="left" w:pos="1848"/>
        </w:tabs>
        <w:spacing w:before="53"/>
        <w:ind w:right="1057" w:hanging="453"/>
        <w:jc w:val="both"/>
      </w:pPr>
      <w:r>
        <w:rPr>
          <w:color w:val="221F1F"/>
        </w:rPr>
        <w:t>Having been notified of the acceptance of our Bid by the Employer during the period of Bid validity, (</w:t>
      </w:r>
      <w:proofErr w:type="spellStart"/>
      <w:r>
        <w:rPr>
          <w:color w:val="221F1F"/>
        </w:rPr>
        <w:t>i</w:t>
      </w:r>
      <w:proofErr w:type="spellEnd"/>
      <w:r>
        <w:rPr>
          <w:color w:val="221F1F"/>
        </w:rPr>
        <w:t>) fail or refuse to furnish the performance security or (ii) fail or refuse to execute the</w:t>
      </w:r>
      <w:r>
        <w:rPr>
          <w:color w:val="221F1F"/>
          <w:spacing w:val="-4"/>
        </w:rPr>
        <w:t xml:space="preserve"> </w:t>
      </w:r>
      <w:r>
        <w:rPr>
          <w:color w:val="221F1F"/>
        </w:rPr>
        <w:t>Contract.</w:t>
      </w:r>
    </w:p>
    <w:p w14:paraId="7C710EB6" w14:textId="77777777" w:rsidR="009153BC" w:rsidRDefault="009153BC" w:rsidP="009153BC">
      <w:pPr>
        <w:pStyle w:val="BodyText"/>
        <w:spacing w:before="8"/>
      </w:pPr>
    </w:p>
    <w:p w14:paraId="184E4638" w14:textId="77777777" w:rsidR="009153BC" w:rsidRDefault="009153BC" w:rsidP="009153BC">
      <w:pPr>
        <w:pStyle w:val="BodyText"/>
        <w:ind w:left="827" w:right="1057"/>
        <w:jc w:val="both"/>
      </w:pPr>
      <w:r>
        <w:rPr>
          <w:color w:val="221F1F"/>
        </w:rPr>
        <w:t>We understand this Bid-Securing Declaration shall expire if we are not the successful Bidder, upon the earlier of (</w:t>
      </w:r>
      <w:proofErr w:type="spellStart"/>
      <w:r>
        <w:rPr>
          <w:color w:val="221F1F"/>
        </w:rPr>
        <w:t>i</w:t>
      </w:r>
      <w:proofErr w:type="spellEnd"/>
      <w:r>
        <w:rPr>
          <w:color w:val="221F1F"/>
        </w:rPr>
        <w:t xml:space="preserve">) our receipt of your notification to us of the name of the successful Bidder; or (ii) </w:t>
      </w:r>
      <w:proofErr w:type="gramStart"/>
      <w:r>
        <w:rPr>
          <w:color w:val="221F1F"/>
        </w:rPr>
        <w:t>thirty(</w:t>
      </w:r>
      <w:proofErr w:type="gramEnd"/>
      <w:r>
        <w:rPr>
          <w:color w:val="221F1F"/>
        </w:rPr>
        <w:t>30) days after the expiration of our Bid.</w:t>
      </w:r>
    </w:p>
    <w:p w14:paraId="0DE88D9E" w14:textId="77777777" w:rsidR="009153BC" w:rsidRDefault="009153BC" w:rsidP="009153BC">
      <w:pPr>
        <w:pStyle w:val="BodyText"/>
        <w:spacing w:before="11"/>
      </w:pPr>
    </w:p>
    <w:p w14:paraId="2D8D8D83" w14:textId="77777777" w:rsidR="009153BC" w:rsidRDefault="009153BC" w:rsidP="009153BC">
      <w:pPr>
        <w:pStyle w:val="BodyText"/>
        <w:tabs>
          <w:tab w:val="left" w:pos="5727"/>
        </w:tabs>
        <w:ind w:left="827"/>
        <w:jc w:val="both"/>
      </w:pPr>
      <w:r>
        <w:rPr>
          <w:color w:val="221F1F"/>
        </w:rPr>
        <w:t>Signed:</w:t>
      </w:r>
      <w:r>
        <w:rPr>
          <w:color w:val="221F1F"/>
          <w:spacing w:val="-3"/>
        </w:rPr>
        <w:t xml:space="preserve"> </w:t>
      </w:r>
      <w:r>
        <w:rPr>
          <w:color w:val="221F1F"/>
          <w:u w:val="single" w:color="211E1F"/>
        </w:rPr>
        <w:t xml:space="preserve"> </w:t>
      </w:r>
      <w:r>
        <w:rPr>
          <w:color w:val="221F1F"/>
          <w:u w:val="single" w:color="211E1F"/>
        </w:rPr>
        <w:tab/>
      </w:r>
    </w:p>
    <w:p w14:paraId="2A7AAD63" w14:textId="77777777" w:rsidR="009153BC" w:rsidRDefault="009153BC" w:rsidP="009153BC">
      <w:pPr>
        <w:pStyle w:val="BodyText"/>
        <w:spacing w:before="8"/>
        <w:rPr>
          <w:sz w:val="14"/>
        </w:rPr>
      </w:pPr>
    </w:p>
    <w:p w14:paraId="3F5A7DCA" w14:textId="77777777" w:rsidR="009153BC" w:rsidRDefault="009153BC" w:rsidP="009153BC">
      <w:pPr>
        <w:pStyle w:val="BodyText"/>
        <w:tabs>
          <w:tab w:val="left" w:pos="5787"/>
        </w:tabs>
        <w:spacing w:before="94"/>
        <w:ind w:left="827"/>
      </w:pPr>
      <w:r>
        <w:rPr>
          <w:color w:val="221F1F"/>
        </w:rPr>
        <w:t>In the capacity</w:t>
      </w:r>
      <w:r>
        <w:rPr>
          <w:color w:val="221F1F"/>
          <w:spacing w:val="-7"/>
        </w:rPr>
        <w:t xml:space="preserve"> </w:t>
      </w:r>
      <w:r>
        <w:rPr>
          <w:color w:val="221F1F"/>
        </w:rPr>
        <w:t>of</w:t>
      </w:r>
      <w:r>
        <w:rPr>
          <w:color w:val="221F1F"/>
          <w:spacing w:val="-1"/>
        </w:rPr>
        <w:t xml:space="preserve"> </w:t>
      </w:r>
      <w:r>
        <w:rPr>
          <w:color w:val="221F1F"/>
          <w:u w:val="single" w:color="211E1F"/>
        </w:rPr>
        <w:t xml:space="preserve"> </w:t>
      </w:r>
      <w:r>
        <w:rPr>
          <w:color w:val="221F1F"/>
          <w:u w:val="single" w:color="211E1F"/>
        </w:rPr>
        <w:tab/>
      </w:r>
    </w:p>
    <w:p w14:paraId="0D988B86" w14:textId="77777777" w:rsidR="009153BC" w:rsidRDefault="009153BC" w:rsidP="009153BC">
      <w:pPr>
        <w:pStyle w:val="BodyText"/>
        <w:spacing w:before="8"/>
        <w:rPr>
          <w:sz w:val="14"/>
        </w:rPr>
      </w:pPr>
    </w:p>
    <w:p w14:paraId="302D3EB1" w14:textId="77777777" w:rsidR="009153BC" w:rsidRDefault="009153BC" w:rsidP="009153BC">
      <w:pPr>
        <w:pStyle w:val="BodyText"/>
        <w:tabs>
          <w:tab w:val="left" w:pos="8197"/>
        </w:tabs>
        <w:spacing w:before="94"/>
        <w:ind w:left="827"/>
      </w:pPr>
      <w:r>
        <w:rPr>
          <w:color w:val="221F1F"/>
        </w:rPr>
        <w:t xml:space="preserve">Name: </w:t>
      </w:r>
      <w:r>
        <w:rPr>
          <w:color w:val="221F1F"/>
          <w:u w:val="single" w:color="211E1F"/>
        </w:rPr>
        <w:t xml:space="preserve"> </w:t>
      </w:r>
      <w:r>
        <w:rPr>
          <w:color w:val="221F1F"/>
          <w:u w:val="single" w:color="211E1F"/>
        </w:rPr>
        <w:tab/>
      </w:r>
    </w:p>
    <w:p w14:paraId="52CAC9D1" w14:textId="77777777" w:rsidR="009153BC" w:rsidRDefault="009153BC" w:rsidP="009153BC">
      <w:pPr>
        <w:pStyle w:val="BodyText"/>
        <w:spacing w:before="9"/>
        <w:rPr>
          <w:sz w:val="14"/>
        </w:rPr>
      </w:pPr>
    </w:p>
    <w:p w14:paraId="48AD35A3" w14:textId="77777777" w:rsidR="009153BC" w:rsidRDefault="009153BC" w:rsidP="009153BC">
      <w:pPr>
        <w:pStyle w:val="BodyText"/>
        <w:tabs>
          <w:tab w:val="left" w:pos="8149"/>
        </w:tabs>
        <w:spacing w:before="94"/>
        <w:ind w:left="827"/>
      </w:pPr>
      <w:r>
        <w:rPr>
          <w:color w:val="221F1F"/>
        </w:rPr>
        <w:t>Duly authorized to sign the Bid for and on behalf</w:t>
      </w:r>
      <w:r>
        <w:rPr>
          <w:color w:val="221F1F"/>
          <w:spacing w:val="-40"/>
        </w:rPr>
        <w:t xml:space="preserve"> </w:t>
      </w:r>
      <w:r>
        <w:rPr>
          <w:color w:val="221F1F"/>
        </w:rPr>
        <w:t xml:space="preserve">of: </w:t>
      </w:r>
      <w:r>
        <w:rPr>
          <w:color w:val="221F1F"/>
          <w:u w:val="single" w:color="211E1F"/>
        </w:rPr>
        <w:t xml:space="preserve"> </w:t>
      </w:r>
      <w:r>
        <w:rPr>
          <w:color w:val="221F1F"/>
          <w:u w:val="single" w:color="211E1F"/>
        </w:rPr>
        <w:tab/>
      </w:r>
    </w:p>
    <w:p w14:paraId="37EF7878" w14:textId="77777777" w:rsidR="009153BC" w:rsidRDefault="009153BC" w:rsidP="009153BC">
      <w:pPr>
        <w:pStyle w:val="BodyText"/>
        <w:spacing w:before="8"/>
        <w:rPr>
          <w:sz w:val="14"/>
        </w:rPr>
      </w:pPr>
    </w:p>
    <w:p w14:paraId="78ED6DA8" w14:textId="77777777" w:rsidR="009153BC" w:rsidRDefault="009153BC" w:rsidP="009153BC">
      <w:pPr>
        <w:pStyle w:val="BodyText"/>
        <w:tabs>
          <w:tab w:val="left" w:pos="3249"/>
          <w:tab w:val="left" w:pos="7205"/>
        </w:tabs>
        <w:spacing w:before="94"/>
        <w:ind w:left="827" w:right="1212"/>
      </w:pPr>
      <w:r>
        <w:rPr>
          <w:color w:val="221F1F"/>
        </w:rPr>
        <w:t>Dated</w:t>
      </w:r>
      <w:r>
        <w:rPr>
          <w:color w:val="221F1F"/>
          <w:spacing w:val="-4"/>
        </w:rPr>
        <w:t xml:space="preserve"> </w:t>
      </w:r>
      <w:r>
        <w:rPr>
          <w:color w:val="221F1F"/>
        </w:rPr>
        <w:t>on</w:t>
      </w:r>
      <w:r>
        <w:rPr>
          <w:color w:val="221F1F"/>
          <w:u w:val="single" w:color="211E1F"/>
        </w:rPr>
        <w:t xml:space="preserve"> </w:t>
      </w:r>
      <w:r>
        <w:rPr>
          <w:color w:val="221F1F"/>
          <w:u w:val="single" w:color="211E1F"/>
        </w:rPr>
        <w:tab/>
      </w:r>
      <w:r>
        <w:rPr>
          <w:color w:val="221F1F"/>
        </w:rPr>
        <w:t>day</w:t>
      </w:r>
      <w:r>
        <w:rPr>
          <w:color w:val="221F1F"/>
          <w:spacing w:val="-4"/>
        </w:rPr>
        <w:t xml:space="preserve"> </w:t>
      </w:r>
      <w:r>
        <w:rPr>
          <w:color w:val="221F1F"/>
        </w:rPr>
        <w:t>of</w:t>
      </w:r>
      <w:r>
        <w:rPr>
          <w:color w:val="221F1F"/>
          <w:u w:val="single" w:color="211E1F"/>
        </w:rPr>
        <w:t xml:space="preserve"> </w:t>
      </w:r>
      <w:r>
        <w:rPr>
          <w:color w:val="221F1F"/>
          <w:u w:val="single" w:color="211E1F"/>
        </w:rPr>
        <w:tab/>
      </w:r>
      <w:r>
        <w:rPr>
          <w:color w:val="221F1F"/>
        </w:rPr>
        <w:t>Corporate Seal (where appropriate)</w:t>
      </w:r>
    </w:p>
    <w:p w14:paraId="4794AC9C" w14:textId="77777777" w:rsidR="009153BC" w:rsidRDefault="009153BC" w:rsidP="009153BC">
      <w:pPr>
        <w:pStyle w:val="BodyText"/>
        <w:spacing w:before="10"/>
        <w:rPr>
          <w:sz w:val="21"/>
        </w:rPr>
      </w:pPr>
    </w:p>
    <w:p w14:paraId="240301EF" w14:textId="77777777" w:rsidR="002460E9" w:rsidRDefault="002460E9" w:rsidP="009153BC">
      <w:pPr>
        <w:pStyle w:val="BodyText"/>
        <w:spacing w:before="1"/>
        <w:ind w:left="827"/>
        <w:rPr>
          <w:color w:val="221F1F"/>
        </w:rPr>
      </w:pPr>
    </w:p>
    <w:p w14:paraId="70710A37" w14:textId="77777777" w:rsidR="002460E9" w:rsidRDefault="002460E9" w:rsidP="009153BC">
      <w:pPr>
        <w:pStyle w:val="BodyText"/>
        <w:spacing w:before="1"/>
        <w:ind w:left="827"/>
        <w:rPr>
          <w:color w:val="221F1F"/>
        </w:rPr>
      </w:pPr>
    </w:p>
    <w:p w14:paraId="48D242E6" w14:textId="77777777" w:rsidR="002460E9" w:rsidRDefault="002460E9" w:rsidP="009153BC">
      <w:pPr>
        <w:pStyle w:val="BodyText"/>
        <w:spacing w:before="1"/>
        <w:ind w:left="827"/>
        <w:rPr>
          <w:color w:val="221F1F"/>
        </w:rPr>
      </w:pPr>
    </w:p>
    <w:p w14:paraId="1FBD91F5" w14:textId="52B71037" w:rsidR="009153BC" w:rsidRPr="002460E9" w:rsidRDefault="009153BC" w:rsidP="002460E9">
      <w:pPr>
        <w:pStyle w:val="BodyText"/>
        <w:spacing w:before="1"/>
        <w:ind w:left="827"/>
        <w:rPr>
          <w:b/>
          <w:bCs/>
        </w:rPr>
      </w:pPr>
      <w:r w:rsidRPr="002460E9">
        <w:rPr>
          <w:b/>
          <w:bCs/>
          <w:color w:val="221F1F"/>
        </w:rPr>
        <w:t>Affix Legal Stamp</w:t>
      </w:r>
    </w:p>
    <w:sectPr w:rsidR="009153BC" w:rsidRPr="002460E9" w:rsidSect="009153BC">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4247"/>
    <w:multiLevelType w:val="hybridMultilevel"/>
    <w:tmpl w:val="B48840AC"/>
    <w:lvl w:ilvl="0" w:tplc="71985B8C">
      <w:start w:val="1"/>
      <w:numFmt w:val="lowerLetter"/>
      <w:lvlText w:val="(%1)"/>
      <w:lvlJc w:val="left"/>
      <w:pPr>
        <w:ind w:left="1847" w:hanging="454"/>
        <w:jc w:val="left"/>
      </w:pPr>
      <w:rPr>
        <w:rFonts w:ascii="Arial" w:eastAsia="Arial" w:hAnsi="Arial" w:cs="Arial" w:hint="default"/>
        <w:color w:val="221F1F"/>
        <w:spacing w:val="-3"/>
        <w:w w:val="100"/>
        <w:sz w:val="22"/>
        <w:szCs w:val="22"/>
        <w:lang w:val="en-US" w:eastAsia="en-US" w:bidi="en-US"/>
      </w:rPr>
    </w:lvl>
    <w:lvl w:ilvl="1" w:tplc="85908E64">
      <w:numFmt w:val="bullet"/>
      <w:lvlText w:val="•"/>
      <w:lvlJc w:val="left"/>
      <w:pPr>
        <w:ind w:left="2720" w:hanging="454"/>
      </w:pPr>
      <w:rPr>
        <w:rFonts w:hint="default"/>
        <w:lang w:val="en-US" w:eastAsia="en-US" w:bidi="en-US"/>
      </w:rPr>
    </w:lvl>
    <w:lvl w:ilvl="2" w:tplc="0C40753A">
      <w:numFmt w:val="bullet"/>
      <w:lvlText w:val="•"/>
      <w:lvlJc w:val="left"/>
      <w:pPr>
        <w:ind w:left="3600" w:hanging="454"/>
      </w:pPr>
      <w:rPr>
        <w:rFonts w:hint="default"/>
        <w:lang w:val="en-US" w:eastAsia="en-US" w:bidi="en-US"/>
      </w:rPr>
    </w:lvl>
    <w:lvl w:ilvl="3" w:tplc="B800609C">
      <w:numFmt w:val="bullet"/>
      <w:lvlText w:val="•"/>
      <w:lvlJc w:val="left"/>
      <w:pPr>
        <w:ind w:left="4480" w:hanging="454"/>
      </w:pPr>
      <w:rPr>
        <w:rFonts w:hint="default"/>
        <w:lang w:val="en-US" w:eastAsia="en-US" w:bidi="en-US"/>
      </w:rPr>
    </w:lvl>
    <w:lvl w:ilvl="4" w:tplc="B31E0092">
      <w:numFmt w:val="bullet"/>
      <w:lvlText w:val="•"/>
      <w:lvlJc w:val="left"/>
      <w:pPr>
        <w:ind w:left="5360" w:hanging="454"/>
      </w:pPr>
      <w:rPr>
        <w:rFonts w:hint="default"/>
        <w:lang w:val="en-US" w:eastAsia="en-US" w:bidi="en-US"/>
      </w:rPr>
    </w:lvl>
    <w:lvl w:ilvl="5" w:tplc="3C281B0A">
      <w:numFmt w:val="bullet"/>
      <w:lvlText w:val="•"/>
      <w:lvlJc w:val="left"/>
      <w:pPr>
        <w:ind w:left="6240" w:hanging="454"/>
      </w:pPr>
      <w:rPr>
        <w:rFonts w:hint="default"/>
        <w:lang w:val="en-US" w:eastAsia="en-US" w:bidi="en-US"/>
      </w:rPr>
    </w:lvl>
    <w:lvl w:ilvl="6" w:tplc="D1AC58C0">
      <w:numFmt w:val="bullet"/>
      <w:lvlText w:val="•"/>
      <w:lvlJc w:val="left"/>
      <w:pPr>
        <w:ind w:left="7120" w:hanging="454"/>
      </w:pPr>
      <w:rPr>
        <w:rFonts w:hint="default"/>
        <w:lang w:val="en-US" w:eastAsia="en-US" w:bidi="en-US"/>
      </w:rPr>
    </w:lvl>
    <w:lvl w:ilvl="7" w:tplc="415A8DB6">
      <w:numFmt w:val="bullet"/>
      <w:lvlText w:val="•"/>
      <w:lvlJc w:val="left"/>
      <w:pPr>
        <w:ind w:left="8000" w:hanging="454"/>
      </w:pPr>
      <w:rPr>
        <w:rFonts w:hint="default"/>
        <w:lang w:val="en-US" w:eastAsia="en-US" w:bidi="en-US"/>
      </w:rPr>
    </w:lvl>
    <w:lvl w:ilvl="8" w:tplc="E2FA0F76">
      <w:numFmt w:val="bullet"/>
      <w:lvlText w:val="•"/>
      <w:lvlJc w:val="left"/>
      <w:pPr>
        <w:ind w:left="8880" w:hanging="45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BC"/>
    <w:rsid w:val="002460E9"/>
    <w:rsid w:val="009153BC"/>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2434"/>
  <w15:chartTrackingRefBased/>
  <w15:docId w15:val="{FA6C4369-77F5-2B43-9AD4-7F8575FD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9153BC"/>
    <w:pPr>
      <w:widowControl w:val="0"/>
      <w:autoSpaceDE w:val="0"/>
      <w:autoSpaceDN w:val="0"/>
      <w:ind w:left="520"/>
      <w:outlineLvl w:val="3"/>
    </w:pPr>
    <w:rPr>
      <w:rFonts w:ascii="Arial" w:eastAsia="Arial" w:hAnsi="Arial" w:cs="Arial"/>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53BC"/>
    <w:rPr>
      <w:rFonts w:ascii="Arial" w:eastAsia="Arial" w:hAnsi="Arial" w:cs="Arial"/>
      <w:b/>
      <w:bCs/>
      <w:lang w:val="en-US" w:bidi="en-US"/>
    </w:rPr>
  </w:style>
  <w:style w:type="paragraph" w:styleId="BodyText">
    <w:name w:val="Body Text"/>
    <w:basedOn w:val="Normal"/>
    <w:link w:val="BodyTextChar"/>
    <w:uiPriority w:val="1"/>
    <w:qFormat/>
    <w:rsid w:val="009153BC"/>
    <w:pPr>
      <w:widowControl w:val="0"/>
      <w:autoSpaceDE w:val="0"/>
      <w:autoSpaceDN w:val="0"/>
    </w:pPr>
    <w:rPr>
      <w:rFonts w:ascii="Arial" w:eastAsia="Arial" w:hAnsi="Arial" w:cs="Arial"/>
      <w:sz w:val="22"/>
      <w:szCs w:val="22"/>
      <w:lang w:val="en-US" w:bidi="en-US"/>
    </w:rPr>
  </w:style>
  <w:style w:type="character" w:customStyle="1" w:styleId="BodyTextChar">
    <w:name w:val="Body Text Char"/>
    <w:basedOn w:val="DefaultParagraphFont"/>
    <w:link w:val="BodyText"/>
    <w:uiPriority w:val="1"/>
    <w:rsid w:val="009153BC"/>
    <w:rPr>
      <w:rFonts w:ascii="Arial" w:eastAsia="Arial" w:hAnsi="Arial" w:cs="Arial"/>
      <w:sz w:val="22"/>
      <w:szCs w:val="22"/>
      <w:lang w:val="en-US" w:bidi="en-US"/>
    </w:rPr>
  </w:style>
  <w:style w:type="paragraph" w:styleId="ListParagraph">
    <w:name w:val="List Paragraph"/>
    <w:basedOn w:val="Normal"/>
    <w:uiPriority w:val="1"/>
    <w:qFormat/>
    <w:rsid w:val="009153BC"/>
    <w:pPr>
      <w:widowControl w:val="0"/>
      <w:autoSpaceDE w:val="0"/>
      <w:autoSpaceDN w:val="0"/>
      <w:ind w:left="1240" w:hanging="360"/>
      <w:jc w:val="both"/>
    </w:pPr>
    <w:rPr>
      <w:rFonts w:ascii="Arial" w:eastAsia="Arial" w:hAnsi="Arial" w:cs="Arial"/>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2022-03-14T05:42:00Z</dcterms:created>
  <dcterms:modified xsi:type="dcterms:W3CDTF">2022-03-14T05:44:00Z</dcterms:modified>
</cp:coreProperties>
</file>